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C8" w:rsidRPr="006747C8" w:rsidRDefault="006747C8" w:rsidP="006747C8">
      <w:pPr>
        <w:tabs>
          <w:tab w:val="left" w:pos="1276"/>
        </w:tabs>
        <w:jc w:val="center"/>
        <w:rPr>
          <w:b/>
          <w:color w:val="0000FF"/>
          <w:sz w:val="40"/>
          <w:szCs w:val="40"/>
        </w:rPr>
      </w:pPr>
      <w:r w:rsidRPr="006747C8">
        <w:rPr>
          <w:b/>
          <w:color w:val="0000FF"/>
          <w:sz w:val="40"/>
          <w:szCs w:val="40"/>
        </w:rPr>
        <w:t>PROOF OF FUNDS PROCEDURES</w:t>
      </w:r>
    </w:p>
    <w:p w:rsidR="006747C8" w:rsidRDefault="006747C8"/>
    <w:p w:rsidR="006747C8" w:rsidRDefault="006747C8">
      <w:r>
        <w:t xml:space="preserve"> 1.) Please read the Asset Restructuring Program-specific structure below, and contact Group …….. if you feel that you may be a good fit for this niche service through our Sourced Provider/ Financial Institution Partners. </w:t>
      </w:r>
    </w:p>
    <w:p w:rsidR="006747C8" w:rsidRDefault="006747C8">
      <w:r>
        <w:t xml:space="preserve">2.) Payment of fees are due prior to the issuance for a SIXTY (60) DAY, CERTIFICATE OF DEPOSIT (CLIENTS HARD COPY) Funds BLOCKED in the account with the Client listed as the Account Holder, fully funded prior to the issuance to the client with the agreed face value in USD, which will be fully delineated and memorialized in the signed Agreement for Service by and between the parties, facilitated by our SOURCED USA ESCROW HOLDER, Licensed and Bonded. </w:t>
      </w:r>
    </w:p>
    <w:p w:rsidR="006747C8" w:rsidRDefault="006747C8">
      <w:r>
        <w:t xml:space="preserve">3.) The payment of fees is due to the escrow holder prior to initiating and processing the transaction. Such CERTIFICATE OF DEPOSIT (CLIENT COPY ) shall be delivered to Escrow Holder by the Financial Institution as directed by the signed escrow instructions and is agreed that each respective party shall perform without fail. </w:t>
      </w:r>
    </w:p>
    <w:p w:rsidR="006747C8" w:rsidRDefault="006747C8">
      <w:r>
        <w:t xml:space="preserve">4.) The CLIENT shall deliver to the escrow holder via wire transfers for payment of fees in USD to be dispersed for payment of fees for the issuance of the CERTIFICATE OF DEPOSIT (CLIENT COPY), with the agreed contractual face value in USD, issued in </w:t>
      </w:r>
      <w:proofErr w:type="spellStart"/>
      <w:r>
        <w:t>favor</w:t>
      </w:r>
      <w:proofErr w:type="spellEnd"/>
      <w:r>
        <w:t xml:space="preserve"> of the Client/Holder; delineated in the Agreement for Service by and between the parties to the said escrow holder. </w:t>
      </w:r>
    </w:p>
    <w:p w:rsidR="006747C8" w:rsidRDefault="006747C8">
      <w:r>
        <w:t xml:space="preserve">5.) The CERTIFICATE OF DEPOSIT (CLIENT COPY) will be delivered to the escrow holder as noted in the Agreement within 24 business hours of the escrow holder's receipt of wired funds as stated in the signed Escrow Instructions by both parties. </w:t>
      </w:r>
    </w:p>
    <w:p w:rsidR="006747C8" w:rsidRDefault="006747C8">
      <w:r>
        <w:t xml:space="preserve">6.) Upon receipt of the fees from the CLIENT as stated in the Escrow instructions and the delivery of the CERTIFICATE OF DEPOSIT (CLIENT COPY) to the escrow holder of the as described explicitly in Escrow instructions, the escrow holder shall Release the CLIENT'S fees to the Provider/ Financial Institution Partners as noted in the Escrow instruction in the agreed amount of in USD. </w:t>
      </w:r>
    </w:p>
    <w:p w:rsidR="006747C8" w:rsidRDefault="006747C8">
      <w:r>
        <w:t xml:space="preserve">7.) The Certificate of Deposit (Hard Copy) will be held at the financial institution's offices for verification by any authorized third party. </w:t>
      </w:r>
    </w:p>
    <w:p w:rsidR="006747C8" w:rsidRDefault="006747C8">
      <w:r>
        <w:t xml:space="preserve">8.) The account may be verified anytime after the required fees have been received and the account opened. </w:t>
      </w:r>
    </w:p>
    <w:p w:rsidR="006747C8" w:rsidRDefault="006747C8">
      <w:r>
        <w:t xml:space="preserve">9.) The Certificate of Deposit (CD) account will be verified via e-mail, fax, or U.S. mail without fail. Telephonic verification is no longer offered. </w:t>
      </w:r>
    </w:p>
    <w:p w:rsidR="006747C8" w:rsidRDefault="006747C8">
      <w:r>
        <w:t xml:space="preserve">10.) Upon issuing the account, a quarterly statement will be issued in the client's name and, or the company's name as the Sole Account Holder, covering the previous three months' activity on the account. If a current ("to date") verification of the account is PROOF OF FUNDS PROCEDURES required by the lender(s), an interim printout (tear sheet) will be issued by the Financial Institution. </w:t>
      </w:r>
    </w:p>
    <w:p w:rsidR="006747C8" w:rsidRDefault="006747C8">
      <w:r>
        <w:t xml:space="preserve">11.) Terms: Min SIXTY (60) DAYS - USD500K to USD500M** (** Per Tranches) </w:t>
      </w:r>
    </w:p>
    <w:p w:rsidR="006747C8" w:rsidRDefault="006747C8">
      <w:r>
        <w:lastRenderedPageBreak/>
        <w:t xml:space="preserve">12.) Fees: 0.5% - 12% (fee compensating factor - the instrument face amount) </w:t>
      </w:r>
    </w:p>
    <w:p w:rsidR="000C197F" w:rsidRDefault="006747C8">
      <w:r>
        <w:t>Please Note: General information is required to engage. The account statement issued will not indicate a "maturity" or "closing" date. The account may be renewed month to month at any time before the contractually agreed maturity date (typically 60 days). Such renewal will be charged at the same rate as the existing account. Should the client wish to pay in advance for a period of time in excess of 9 months, a 25% discount will be offered. Payment for the services rendered is always evidenced and provided by placing monies in escrow with the Providers / Financial Institution Partners Escrow Company. The payment for the service will not be contingent on the success of any third-party transaction being attempted (e.g., real estate, lending, line of credit, public/private trade, investment, etc.). The POF service shall not be used for unlawful transactions.</w:t>
      </w:r>
    </w:p>
    <w:sectPr w:rsidR="000C197F" w:rsidSect="000C19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7C8"/>
    <w:rsid w:val="000C197F"/>
    <w:rsid w:val="006747C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3276</Characters>
  <Application>Microsoft Office Word</Application>
  <DocSecurity>0</DocSecurity>
  <Lines>27</Lines>
  <Paragraphs>7</Paragraphs>
  <ScaleCrop>false</ScaleCrop>
  <Company>Hewlett-Packard Company</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2022-03-14T20:26:00Z</dcterms:created>
  <dcterms:modified xsi:type="dcterms:W3CDTF">2022-03-14T20:30:00Z</dcterms:modified>
</cp:coreProperties>
</file>